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C55FC" w14:textId="77777777" w:rsidR="00EA1B8B" w:rsidRDefault="00EA1B8B">
      <w:pPr>
        <w:spacing w:before="1" w:line="100" w:lineRule="exact"/>
        <w:rPr>
          <w:sz w:val="10"/>
          <w:szCs w:val="10"/>
        </w:rPr>
      </w:pPr>
    </w:p>
    <w:p w14:paraId="03FC5609" w14:textId="77777777" w:rsidR="00EA1B8B" w:rsidRDefault="00EA1B8B">
      <w:pPr>
        <w:spacing w:line="200" w:lineRule="exact"/>
      </w:pPr>
    </w:p>
    <w:p w14:paraId="57645C97" w14:textId="3F53A33A" w:rsidR="00FE5686" w:rsidRPr="00FE5686" w:rsidRDefault="00FE5686" w:rsidP="00FE5686">
      <w:pPr>
        <w:rPr>
          <w:sz w:val="24"/>
          <w:szCs w:val="24"/>
        </w:rPr>
      </w:pPr>
      <w:r w:rsidRPr="00FE5686">
        <w:rPr>
          <w:sz w:val="24"/>
          <w:szCs w:val="24"/>
        </w:rPr>
        <w:t>12/3/24</w:t>
      </w:r>
      <w:r w:rsidRPr="00FE5686">
        <w:rPr>
          <w:sz w:val="24"/>
          <w:szCs w:val="24"/>
        </w:rPr>
        <w:tab/>
      </w:r>
      <w:r w:rsidRPr="00FE5686">
        <w:rPr>
          <w:sz w:val="24"/>
          <w:szCs w:val="24"/>
        </w:rPr>
        <w:tab/>
      </w:r>
      <w:r w:rsidRPr="00FE5686">
        <w:rPr>
          <w:sz w:val="24"/>
          <w:szCs w:val="24"/>
        </w:rPr>
        <w:tab/>
      </w:r>
      <w:r w:rsidRPr="00FE5686">
        <w:rPr>
          <w:sz w:val="24"/>
          <w:szCs w:val="24"/>
        </w:rPr>
        <w:tab/>
      </w:r>
      <w:r w:rsidRPr="00FE5686">
        <w:rPr>
          <w:sz w:val="24"/>
          <w:szCs w:val="24"/>
        </w:rPr>
        <w:tab/>
      </w:r>
      <w:r w:rsidRPr="00FE5686">
        <w:rPr>
          <w:sz w:val="24"/>
          <w:szCs w:val="24"/>
        </w:rPr>
        <w:tab/>
      </w:r>
      <w:r w:rsidRPr="00FE5686">
        <w:rPr>
          <w:sz w:val="24"/>
          <w:szCs w:val="24"/>
        </w:rPr>
        <w:tab/>
        <w:t xml:space="preserve">  Presented by:</w:t>
      </w:r>
      <w:r w:rsidRPr="00FE5686">
        <w:rPr>
          <w:sz w:val="24"/>
          <w:szCs w:val="24"/>
        </w:rPr>
        <w:tab/>
      </w:r>
      <w:r>
        <w:rPr>
          <w:sz w:val="24"/>
          <w:szCs w:val="24"/>
        </w:rPr>
        <w:t xml:space="preserve"> Parks Chair</w:t>
      </w:r>
      <w:r w:rsidRPr="00FE5686">
        <w:rPr>
          <w:sz w:val="24"/>
          <w:szCs w:val="24"/>
        </w:rPr>
        <w:tab/>
      </w:r>
    </w:p>
    <w:p w14:paraId="03FC560A" w14:textId="7944EBC0" w:rsidR="00EA1B8B" w:rsidRDefault="00EA1B8B">
      <w:pPr>
        <w:spacing w:before="8" w:line="220" w:lineRule="exact"/>
        <w:rPr>
          <w:sz w:val="22"/>
          <w:szCs w:val="22"/>
        </w:rPr>
      </w:pPr>
    </w:p>
    <w:p w14:paraId="03FC560B" w14:textId="1B00EC01" w:rsidR="00EA1B8B" w:rsidRDefault="006B0531">
      <w:pPr>
        <w:spacing w:before="29"/>
        <w:ind w:left="3400"/>
        <w:rPr>
          <w:sz w:val="24"/>
          <w:szCs w:val="24"/>
        </w:rPr>
      </w:pPr>
      <w:r>
        <w:rPr>
          <w:b/>
          <w:sz w:val="24"/>
          <w:szCs w:val="24"/>
        </w:rPr>
        <w:t xml:space="preserve">ORDINANCE NO. </w:t>
      </w:r>
      <w:r w:rsidR="003D4F9E">
        <w:rPr>
          <w:b/>
          <w:sz w:val="24"/>
          <w:szCs w:val="24"/>
        </w:rPr>
        <w:t>1</w:t>
      </w:r>
      <w:r>
        <w:rPr>
          <w:b/>
          <w:sz w:val="24"/>
          <w:szCs w:val="24"/>
        </w:rPr>
        <w:t>-2025</w:t>
      </w:r>
    </w:p>
    <w:p w14:paraId="03FC560C" w14:textId="77777777" w:rsidR="00EA1B8B" w:rsidRDefault="00EA1B8B">
      <w:pPr>
        <w:spacing w:before="16" w:line="260" w:lineRule="exact"/>
        <w:rPr>
          <w:sz w:val="26"/>
          <w:szCs w:val="26"/>
        </w:rPr>
      </w:pPr>
    </w:p>
    <w:p w14:paraId="03FC560D" w14:textId="77777777" w:rsidR="00EA1B8B" w:rsidRDefault="002B1B57">
      <w:pPr>
        <w:ind w:left="2428" w:right="2369"/>
        <w:jc w:val="center"/>
        <w:rPr>
          <w:sz w:val="24"/>
          <w:szCs w:val="24"/>
        </w:rPr>
      </w:pPr>
      <w:r>
        <w:rPr>
          <w:b/>
          <w:sz w:val="24"/>
          <w:szCs w:val="24"/>
        </w:rPr>
        <w:t>TITLE:  DONATION OF PROPERTY</w:t>
      </w:r>
    </w:p>
    <w:p w14:paraId="03FC560F" w14:textId="5BDED6C9" w:rsidR="00EA1B8B" w:rsidRDefault="00A25750">
      <w:pPr>
        <w:spacing w:before="16" w:line="260" w:lineRule="exact"/>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t>70 15</w:t>
      </w:r>
      <w:r w:rsidRPr="00A25750">
        <w:rPr>
          <w:b/>
          <w:sz w:val="24"/>
          <w:szCs w:val="24"/>
          <w:vertAlign w:val="superscript"/>
        </w:rPr>
        <w:t>th</w:t>
      </w:r>
      <w:r>
        <w:rPr>
          <w:b/>
          <w:sz w:val="24"/>
          <w:szCs w:val="24"/>
        </w:rPr>
        <w:t xml:space="preserve"> ST NW</w:t>
      </w:r>
    </w:p>
    <w:p w14:paraId="32FCDA4C" w14:textId="77777777" w:rsidR="00A25750" w:rsidRDefault="00A25750">
      <w:pPr>
        <w:spacing w:before="16" w:line="260" w:lineRule="exact"/>
        <w:rPr>
          <w:sz w:val="26"/>
          <w:szCs w:val="26"/>
        </w:rPr>
      </w:pPr>
    </w:p>
    <w:p w14:paraId="03FC5610" w14:textId="4927F886" w:rsidR="00EA1B8B" w:rsidRDefault="002B1B57">
      <w:pPr>
        <w:ind w:left="160" w:right="59" w:firstLine="720"/>
        <w:jc w:val="both"/>
        <w:rPr>
          <w:sz w:val="24"/>
          <w:szCs w:val="24"/>
        </w:rPr>
      </w:pPr>
      <w:r>
        <w:rPr>
          <w:b/>
          <w:sz w:val="24"/>
          <w:szCs w:val="24"/>
        </w:rPr>
        <w:t xml:space="preserve">AN ORDINANCE </w:t>
      </w:r>
      <w:r w:rsidR="00A25750">
        <w:rPr>
          <w:b/>
          <w:sz w:val="24"/>
          <w:szCs w:val="24"/>
        </w:rPr>
        <w:t xml:space="preserve">ALLOWING THE CITY OF BARBERTON TO ACCEPT </w:t>
      </w:r>
      <w:r w:rsidR="004A3B18">
        <w:rPr>
          <w:b/>
          <w:sz w:val="24"/>
          <w:szCs w:val="24"/>
        </w:rPr>
        <w:t xml:space="preserve">THE VACANT LOT AT </w:t>
      </w:r>
      <w:r w:rsidR="00A25750">
        <w:rPr>
          <w:b/>
          <w:sz w:val="24"/>
          <w:szCs w:val="24"/>
        </w:rPr>
        <w:t>70 15</w:t>
      </w:r>
      <w:r w:rsidR="00A25750" w:rsidRPr="00A25750">
        <w:rPr>
          <w:b/>
          <w:sz w:val="24"/>
          <w:szCs w:val="24"/>
          <w:vertAlign w:val="superscript"/>
        </w:rPr>
        <w:t>TH</w:t>
      </w:r>
      <w:r w:rsidR="00A25750">
        <w:rPr>
          <w:b/>
          <w:sz w:val="24"/>
          <w:szCs w:val="24"/>
        </w:rPr>
        <w:t xml:space="preserve"> STREET N</w:t>
      </w:r>
      <w:r w:rsidR="004A3B18">
        <w:rPr>
          <w:b/>
          <w:sz w:val="24"/>
          <w:szCs w:val="24"/>
        </w:rPr>
        <w:t>ORTH</w:t>
      </w:r>
      <w:r w:rsidR="00A25750">
        <w:rPr>
          <w:b/>
          <w:sz w:val="24"/>
          <w:szCs w:val="24"/>
        </w:rPr>
        <w:t>W</w:t>
      </w:r>
      <w:r w:rsidR="004A3B18">
        <w:rPr>
          <w:b/>
          <w:sz w:val="24"/>
          <w:szCs w:val="24"/>
        </w:rPr>
        <w:t>EST</w:t>
      </w:r>
      <w:r w:rsidR="00A25750">
        <w:rPr>
          <w:b/>
          <w:sz w:val="24"/>
          <w:szCs w:val="24"/>
        </w:rPr>
        <w:t xml:space="preserve"> FROM MICHAEL SEBE, THE OWNER, AS A</w:t>
      </w:r>
      <w:r w:rsidR="004A3B18">
        <w:rPr>
          <w:b/>
          <w:sz w:val="24"/>
          <w:szCs w:val="24"/>
        </w:rPr>
        <w:t xml:space="preserve"> DONATION</w:t>
      </w:r>
      <w:r>
        <w:rPr>
          <w:b/>
          <w:sz w:val="24"/>
          <w:szCs w:val="24"/>
        </w:rPr>
        <w:t>, AND DECLARING AN EMERGENCY.</w:t>
      </w:r>
    </w:p>
    <w:p w14:paraId="03FC5611" w14:textId="77777777" w:rsidR="00EA1B8B" w:rsidRDefault="00EA1B8B">
      <w:pPr>
        <w:spacing w:before="16" w:line="260" w:lineRule="exact"/>
        <w:rPr>
          <w:sz w:val="26"/>
          <w:szCs w:val="26"/>
        </w:rPr>
      </w:pPr>
    </w:p>
    <w:p w14:paraId="6A6FEC65" w14:textId="77777777" w:rsidR="008B15C6" w:rsidRDefault="002B1B57" w:rsidP="008B15C6">
      <w:pPr>
        <w:ind w:left="160" w:right="59" w:firstLine="720"/>
        <w:jc w:val="both"/>
        <w:rPr>
          <w:sz w:val="24"/>
          <w:szCs w:val="24"/>
        </w:rPr>
      </w:pPr>
      <w:r>
        <w:rPr>
          <w:b/>
          <w:sz w:val="24"/>
          <w:szCs w:val="24"/>
        </w:rPr>
        <w:t>WHEREAS,</w:t>
      </w:r>
      <w:r>
        <w:rPr>
          <w:b/>
          <w:spacing w:val="27"/>
          <w:sz w:val="24"/>
          <w:szCs w:val="24"/>
        </w:rPr>
        <w:t xml:space="preserve"> </w:t>
      </w:r>
      <w:r w:rsidR="00AC7B5C">
        <w:rPr>
          <w:sz w:val="24"/>
          <w:szCs w:val="24"/>
        </w:rPr>
        <w:t xml:space="preserve">This property is a vacant </w:t>
      </w:r>
      <w:r w:rsidR="00E332EB">
        <w:rPr>
          <w:sz w:val="24"/>
          <w:szCs w:val="24"/>
        </w:rPr>
        <w:t>property located in the flood zone. Several properties in this area have already been acquired through FEMA funds</w:t>
      </w:r>
      <w:r>
        <w:rPr>
          <w:sz w:val="24"/>
          <w:szCs w:val="24"/>
        </w:rPr>
        <w:t>; and</w:t>
      </w:r>
    </w:p>
    <w:p w14:paraId="634E8563" w14:textId="77777777" w:rsidR="008B15C6" w:rsidRDefault="008B15C6" w:rsidP="008B15C6">
      <w:pPr>
        <w:ind w:left="160" w:right="59" w:firstLine="720"/>
        <w:jc w:val="both"/>
        <w:rPr>
          <w:b/>
          <w:sz w:val="24"/>
          <w:szCs w:val="24"/>
        </w:rPr>
      </w:pPr>
    </w:p>
    <w:p w14:paraId="03FC5614" w14:textId="145F012E" w:rsidR="00EA1B8B" w:rsidRDefault="002B1B57" w:rsidP="008B15C6">
      <w:pPr>
        <w:ind w:left="160" w:right="59" w:firstLine="720"/>
        <w:jc w:val="both"/>
        <w:rPr>
          <w:sz w:val="24"/>
          <w:szCs w:val="24"/>
        </w:rPr>
      </w:pPr>
      <w:r>
        <w:rPr>
          <w:b/>
          <w:sz w:val="24"/>
          <w:szCs w:val="24"/>
        </w:rPr>
        <w:t xml:space="preserve">WHEREAS, </w:t>
      </w:r>
      <w:r w:rsidR="008B15C6">
        <w:rPr>
          <w:sz w:val="24"/>
          <w:szCs w:val="24"/>
        </w:rPr>
        <w:t>70 15</w:t>
      </w:r>
      <w:r w:rsidR="008B15C6">
        <w:rPr>
          <w:sz w:val="24"/>
          <w:szCs w:val="24"/>
          <w:vertAlign w:val="superscript"/>
        </w:rPr>
        <w:t xml:space="preserve">th </w:t>
      </w:r>
      <w:r w:rsidR="008B15C6">
        <w:rPr>
          <w:sz w:val="24"/>
          <w:szCs w:val="24"/>
        </w:rPr>
        <w:t>Street Northwest will be razed with money received through a fire bond and Community Develop</w:t>
      </w:r>
      <w:r w:rsidR="0059126A">
        <w:rPr>
          <w:sz w:val="24"/>
          <w:szCs w:val="24"/>
        </w:rPr>
        <w:t>ment Block Grant (CDBG) funding</w:t>
      </w:r>
      <w:r>
        <w:rPr>
          <w:sz w:val="24"/>
          <w:szCs w:val="24"/>
        </w:rPr>
        <w:t>.</w:t>
      </w:r>
    </w:p>
    <w:p w14:paraId="03FC5615" w14:textId="77777777" w:rsidR="00EA1B8B" w:rsidRDefault="00EA1B8B">
      <w:pPr>
        <w:spacing w:before="16" w:line="260" w:lineRule="exact"/>
        <w:rPr>
          <w:sz w:val="26"/>
          <w:szCs w:val="26"/>
        </w:rPr>
      </w:pPr>
    </w:p>
    <w:p w14:paraId="03FC5616" w14:textId="77777777" w:rsidR="00EA1B8B" w:rsidRDefault="002B1B57">
      <w:pPr>
        <w:ind w:left="839" w:right="59"/>
        <w:jc w:val="center"/>
        <w:rPr>
          <w:sz w:val="24"/>
          <w:szCs w:val="24"/>
        </w:rPr>
      </w:pPr>
      <w:r>
        <w:rPr>
          <w:b/>
          <w:sz w:val="24"/>
          <w:szCs w:val="24"/>
        </w:rPr>
        <w:t xml:space="preserve">NOW, </w:t>
      </w:r>
      <w:r>
        <w:rPr>
          <w:b/>
          <w:spacing w:val="8"/>
          <w:sz w:val="24"/>
          <w:szCs w:val="24"/>
        </w:rPr>
        <w:t xml:space="preserve"> </w:t>
      </w:r>
      <w:r>
        <w:rPr>
          <w:b/>
          <w:sz w:val="24"/>
          <w:szCs w:val="24"/>
        </w:rPr>
        <w:t xml:space="preserve">THEREFORE, </w:t>
      </w:r>
      <w:r>
        <w:rPr>
          <w:b/>
          <w:spacing w:val="8"/>
          <w:sz w:val="24"/>
          <w:szCs w:val="24"/>
        </w:rPr>
        <w:t xml:space="preserve"> </w:t>
      </w:r>
      <w:r>
        <w:rPr>
          <w:b/>
          <w:sz w:val="24"/>
          <w:szCs w:val="24"/>
        </w:rPr>
        <w:t xml:space="preserve">BE </w:t>
      </w:r>
      <w:r>
        <w:rPr>
          <w:b/>
          <w:spacing w:val="8"/>
          <w:sz w:val="24"/>
          <w:szCs w:val="24"/>
        </w:rPr>
        <w:t xml:space="preserve"> </w:t>
      </w:r>
      <w:r>
        <w:rPr>
          <w:b/>
          <w:sz w:val="24"/>
          <w:szCs w:val="24"/>
        </w:rPr>
        <w:t xml:space="preserve">IT </w:t>
      </w:r>
      <w:r>
        <w:rPr>
          <w:b/>
          <w:spacing w:val="8"/>
          <w:sz w:val="24"/>
          <w:szCs w:val="24"/>
        </w:rPr>
        <w:t xml:space="preserve"> </w:t>
      </w:r>
      <w:r>
        <w:rPr>
          <w:b/>
          <w:sz w:val="24"/>
          <w:szCs w:val="24"/>
        </w:rPr>
        <w:t xml:space="preserve">ORDAINED </w:t>
      </w:r>
      <w:r>
        <w:rPr>
          <w:b/>
          <w:spacing w:val="9"/>
          <w:sz w:val="24"/>
          <w:szCs w:val="24"/>
        </w:rPr>
        <w:t xml:space="preserve"> </w:t>
      </w:r>
      <w:r>
        <w:rPr>
          <w:sz w:val="24"/>
          <w:szCs w:val="24"/>
        </w:rPr>
        <w:t xml:space="preserve">by </w:t>
      </w:r>
      <w:r>
        <w:rPr>
          <w:spacing w:val="8"/>
          <w:sz w:val="24"/>
          <w:szCs w:val="24"/>
        </w:rPr>
        <w:t xml:space="preserve"> </w:t>
      </w:r>
      <w:r>
        <w:rPr>
          <w:sz w:val="24"/>
          <w:szCs w:val="24"/>
        </w:rPr>
        <w:t xml:space="preserve">the </w:t>
      </w:r>
      <w:r>
        <w:rPr>
          <w:spacing w:val="8"/>
          <w:sz w:val="24"/>
          <w:szCs w:val="24"/>
        </w:rPr>
        <w:t xml:space="preserve"> </w:t>
      </w:r>
      <w:r>
        <w:rPr>
          <w:sz w:val="24"/>
          <w:szCs w:val="24"/>
        </w:rPr>
        <w:t xml:space="preserve">Council </w:t>
      </w:r>
      <w:r>
        <w:rPr>
          <w:spacing w:val="8"/>
          <w:sz w:val="24"/>
          <w:szCs w:val="24"/>
        </w:rPr>
        <w:t xml:space="preserve"> </w:t>
      </w:r>
      <w:r>
        <w:rPr>
          <w:sz w:val="24"/>
          <w:szCs w:val="24"/>
        </w:rPr>
        <w:t xml:space="preserve">of </w:t>
      </w:r>
      <w:r>
        <w:rPr>
          <w:spacing w:val="8"/>
          <w:sz w:val="24"/>
          <w:szCs w:val="24"/>
        </w:rPr>
        <w:t xml:space="preserve"> </w:t>
      </w:r>
      <w:r>
        <w:rPr>
          <w:sz w:val="24"/>
          <w:szCs w:val="24"/>
        </w:rPr>
        <w:t xml:space="preserve">the </w:t>
      </w:r>
      <w:r>
        <w:rPr>
          <w:spacing w:val="8"/>
          <w:sz w:val="24"/>
          <w:szCs w:val="24"/>
        </w:rPr>
        <w:t xml:space="preserve"> </w:t>
      </w:r>
      <w:r>
        <w:rPr>
          <w:sz w:val="24"/>
          <w:szCs w:val="24"/>
        </w:rPr>
        <w:t xml:space="preserve">City </w:t>
      </w:r>
      <w:r>
        <w:rPr>
          <w:spacing w:val="8"/>
          <w:sz w:val="24"/>
          <w:szCs w:val="24"/>
        </w:rPr>
        <w:t xml:space="preserve"> </w:t>
      </w:r>
      <w:r>
        <w:rPr>
          <w:sz w:val="24"/>
          <w:szCs w:val="24"/>
        </w:rPr>
        <w:t>of</w:t>
      </w:r>
    </w:p>
    <w:p w14:paraId="03FC5617" w14:textId="77777777" w:rsidR="00EA1B8B" w:rsidRDefault="002B1B57">
      <w:pPr>
        <w:ind w:left="160"/>
        <w:rPr>
          <w:sz w:val="24"/>
          <w:szCs w:val="24"/>
        </w:rPr>
      </w:pPr>
      <w:r>
        <w:rPr>
          <w:sz w:val="24"/>
          <w:szCs w:val="24"/>
        </w:rPr>
        <w:t>Barberton, State of</w:t>
      </w:r>
      <w:r>
        <w:rPr>
          <w:spacing w:val="-2"/>
          <w:sz w:val="24"/>
          <w:szCs w:val="24"/>
        </w:rPr>
        <w:t xml:space="preserve"> </w:t>
      </w:r>
      <w:r>
        <w:rPr>
          <w:sz w:val="24"/>
          <w:szCs w:val="24"/>
        </w:rPr>
        <w:t>Ohio:</w:t>
      </w:r>
    </w:p>
    <w:p w14:paraId="03FC5618" w14:textId="77777777" w:rsidR="00EA1B8B" w:rsidRDefault="00EA1B8B">
      <w:pPr>
        <w:spacing w:before="16" w:line="260" w:lineRule="exact"/>
        <w:rPr>
          <w:sz w:val="26"/>
          <w:szCs w:val="26"/>
        </w:rPr>
      </w:pPr>
    </w:p>
    <w:p w14:paraId="03FC5619" w14:textId="0153B443" w:rsidR="00EA1B8B" w:rsidRDefault="002B1B57">
      <w:pPr>
        <w:ind w:left="160" w:right="59" w:firstLine="720"/>
        <w:jc w:val="both"/>
        <w:rPr>
          <w:sz w:val="24"/>
          <w:szCs w:val="24"/>
        </w:rPr>
      </w:pPr>
      <w:r>
        <w:rPr>
          <w:b/>
          <w:sz w:val="24"/>
          <w:szCs w:val="24"/>
        </w:rPr>
        <w:t xml:space="preserve">SECTION 1.  </w:t>
      </w:r>
      <w:r w:rsidR="0059126A">
        <w:rPr>
          <w:sz w:val="24"/>
          <w:szCs w:val="24"/>
        </w:rPr>
        <w:t>That the City of Barberton</w:t>
      </w:r>
      <w:r>
        <w:rPr>
          <w:sz w:val="24"/>
          <w:szCs w:val="24"/>
        </w:rPr>
        <w:t xml:space="preserve"> is hereby</w:t>
      </w:r>
      <w:r w:rsidR="0059126A">
        <w:rPr>
          <w:sz w:val="24"/>
          <w:szCs w:val="24"/>
        </w:rPr>
        <w:t xml:space="preserve"> allowed to accept the vacant lot at 70 15</w:t>
      </w:r>
      <w:r w:rsidR="0059126A" w:rsidRPr="0059126A">
        <w:rPr>
          <w:sz w:val="24"/>
          <w:szCs w:val="24"/>
          <w:vertAlign w:val="superscript"/>
        </w:rPr>
        <w:t>th</w:t>
      </w:r>
      <w:r w:rsidR="0059126A">
        <w:rPr>
          <w:sz w:val="24"/>
          <w:szCs w:val="24"/>
        </w:rPr>
        <w:t xml:space="preserve"> Street Northwest from Michael Sebe, the owner, as a donation</w:t>
      </w:r>
      <w:r>
        <w:rPr>
          <w:sz w:val="24"/>
          <w:szCs w:val="24"/>
        </w:rPr>
        <w:t>.</w:t>
      </w:r>
    </w:p>
    <w:p w14:paraId="03FC561A" w14:textId="77777777" w:rsidR="00EA1B8B" w:rsidRDefault="00EA1B8B">
      <w:pPr>
        <w:spacing w:before="16" w:line="260" w:lineRule="exact"/>
        <w:rPr>
          <w:sz w:val="26"/>
          <w:szCs w:val="26"/>
        </w:rPr>
      </w:pPr>
    </w:p>
    <w:p w14:paraId="03FC561B" w14:textId="77777777" w:rsidR="00EA1B8B" w:rsidRDefault="002B1B57">
      <w:pPr>
        <w:ind w:left="160" w:right="59" w:firstLine="720"/>
        <w:jc w:val="both"/>
        <w:rPr>
          <w:sz w:val="24"/>
          <w:szCs w:val="24"/>
        </w:rPr>
      </w:pPr>
      <w:r>
        <w:rPr>
          <w:b/>
          <w:sz w:val="24"/>
          <w:szCs w:val="24"/>
        </w:rPr>
        <w:t>SECTION</w:t>
      </w:r>
      <w:r>
        <w:rPr>
          <w:b/>
          <w:spacing w:val="24"/>
          <w:sz w:val="24"/>
          <w:szCs w:val="24"/>
        </w:rPr>
        <w:t xml:space="preserve"> </w:t>
      </w:r>
      <w:r>
        <w:rPr>
          <w:b/>
          <w:sz w:val="24"/>
          <w:szCs w:val="24"/>
        </w:rPr>
        <w:t xml:space="preserve">2. </w:t>
      </w:r>
      <w:r>
        <w:rPr>
          <w:b/>
          <w:spacing w:val="47"/>
          <w:sz w:val="24"/>
          <w:szCs w:val="24"/>
        </w:rPr>
        <w:t xml:space="preserve"> </w:t>
      </w:r>
      <w:r>
        <w:rPr>
          <w:sz w:val="24"/>
          <w:szCs w:val="24"/>
        </w:rPr>
        <w:t>That</w:t>
      </w:r>
      <w:r>
        <w:rPr>
          <w:spacing w:val="23"/>
          <w:sz w:val="24"/>
          <w:szCs w:val="24"/>
        </w:rPr>
        <w:t xml:space="preserve"> </w:t>
      </w:r>
      <w:r>
        <w:rPr>
          <w:sz w:val="24"/>
          <w:szCs w:val="24"/>
        </w:rPr>
        <w:t>it</w:t>
      </w:r>
      <w:r>
        <w:rPr>
          <w:spacing w:val="23"/>
          <w:sz w:val="24"/>
          <w:szCs w:val="24"/>
        </w:rPr>
        <w:t xml:space="preserve"> </w:t>
      </w:r>
      <w:r>
        <w:rPr>
          <w:sz w:val="24"/>
          <w:szCs w:val="24"/>
        </w:rPr>
        <w:t>is</w:t>
      </w:r>
      <w:r>
        <w:rPr>
          <w:spacing w:val="23"/>
          <w:sz w:val="24"/>
          <w:szCs w:val="24"/>
        </w:rPr>
        <w:t xml:space="preserve"> </w:t>
      </w:r>
      <w:r>
        <w:rPr>
          <w:sz w:val="24"/>
          <w:szCs w:val="24"/>
        </w:rPr>
        <w:t>hereby</w:t>
      </w:r>
      <w:r>
        <w:rPr>
          <w:spacing w:val="23"/>
          <w:sz w:val="24"/>
          <w:szCs w:val="24"/>
        </w:rPr>
        <w:t xml:space="preserve"> </w:t>
      </w:r>
      <w:r>
        <w:rPr>
          <w:sz w:val="24"/>
          <w:szCs w:val="24"/>
        </w:rPr>
        <w:t>found</w:t>
      </w:r>
      <w:r>
        <w:rPr>
          <w:spacing w:val="24"/>
          <w:sz w:val="24"/>
          <w:szCs w:val="24"/>
        </w:rPr>
        <w:t xml:space="preserve"> </w:t>
      </w:r>
      <w:r>
        <w:rPr>
          <w:sz w:val="24"/>
          <w:szCs w:val="24"/>
        </w:rPr>
        <w:t>and</w:t>
      </w:r>
      <w:r>
        <w:rPr>
          <w:spacing w:val="23"/>
          <w:sz w:val="24"/>
          <w:szCs w:val="24"/>
        </w:rPr>
        <w:t xml:space="preserve"> </w:t>
      </w:r>
      <w:r>
        <w:rPr>
          <w:sz w:val="24"/>
          <w:szCs w:val="24"/>
        </w:rPr>
        <w:t>determined</w:t>
      </w:r>
      <w:r>
        <w:rPr>
          <w:spacing w:val="23"/>
          <w:sz w:val="24"/>
          <w:szCs w:val="24"/>
        </w:rPr>
        <w:t xml:space="preserve"> </w:t>
      </w:r>
      <w:r>
        <w:rPr>
          <w:sz w:val="24"/>
          <w:szCs w:val="24"/>
        </w:rPr>
        <w:t>that</w:t>
      </w:r>
      <w:r>
        <w:rPr>
          <w:spacing w:val="23"/>
          <w:sz w:val="24"/>
          <w:szCs w:val="24"/>
        </w:rPr>
        <w:t xml:space="preserve"> </w:t>
      </w:r>
      <w:r>
        <w:rPr>
          <w:sz w:val="24"/>
          <w:szCs w:val="24"/>
        </w:rPr>
        <w:t>all</w:t>
      </w:r>
      <w:r>
        <w:rPr>
          <w:spacing w:val="23"/>
          <w:sz w:val="24"/>
          <w:szCs w:val="24"/>
        </w:rPr>
        <w:t xml:space="preserve"> </w:t>
      </w:r>
      <w:r>
        <w:rPr>
          <w:sz w:val="24"/>
          <w:szCs w:val="24"/>
        </w:rPr>
        <w:t>formal</w:t>
      </w:r>
      <w:r>
        <w:rPr>
          <w:spacing w:val="23"/>
          <w:sz w:val="24"/>
          <w:szCs w:val="24"/>
        </w:rPr>
        <w:t xml:space="preserve"> </w:t>
      </w:r>
      <w:r>
        <w:rPr>
          <w:sz w:val="24"/>
          <w:szCs w:val="24"/>
        </w:rPr>
        <w:t>actions</w:t>
      </w:r>
      <w:r>
        <w:rPr>
          <w:spacing w:val="23"/>
          <w:sz w:val="24"/>
          <w:szCs w:val="24"/>
        </w:rPr>
        <w:t xml:space="preserve"> </w:t>
      </w:r>
      <w:r>
        <w:rPr>
          <w:sz w:val="24"/>
          <w:szCs w:val="24"/>
        </w:rPr>
        <w:t>of this</w:t>
      </w:r>
      <w:r>
        <w:rPr>
          <w:spacing w:val="31"/>
          <w:sz w:val="24"/>
          <w:szCs w:val="24"/>
        </w:rPr>
        <w:t xml:space="preserve"> </w:t>
      </w:r>
      <w:r>
        <w:rPr>
          <w:sz w:val="24"/>
          <w:szCs w:val="24"/>
        </w:rPr>
        <w:t>Council</w:t>
      </w:r>
      <w:r>
        <w:rPr>
          <w:spacing w:val="31"/>
          <w:sz w:val="24"/>
          <w:szCs w:val="24"/>
        </w:rPr>
        <w:t xml:space="preserve"> </w:t>
      </w:r>
      <w:r>
        <w:rPr>
          <w:sz w:val="24"/>
          <w:szCs w:val="24"/>
        </w:rPr>
        <w:t>concerning</w:t>
      </w:r>
      <w:r>
        <w:rPr>
          <w:spacing w:val="31"/>
          <w:sz w:val="24"/>
          <w:szCs w:val="24"/>
        </w:rPr>
        <w:t xml:space="preserve"> </w:t>
      </w:r>
      <w:r>
        <w:rPr>
          <w:sz w:val="24"/>
          <w:szCs w:val="24"/>
        </w:rPr>
        <w:t>and</w:t>
      </w:r>
      <w:r>
        <w:rPr>
          <w:spacing w:val="31"/>
          <w:sz w:val="24"/>
          <w:szCs w:val="24"/>
        </w:rPr>
        <w:t xml:space="preserve"> </w:t>
      </w:r>
      <w:r>
        <w:rPr>
          <w:sz w:val="24"/>
          <w:szCs w:val="24"/>
        </w:rPr>
        <w:t>relating</w:t>
      </w:r>
      <w:r>
        <w:rPr>
          <w:spacing w:val="31"/>
          <w:sz w:val="24"/>
          <w:szCs w:val="24"/>
        </w:rPr>
        <w:t xml:space="preserve"> </w:t>
      </w:r>
      <w:r>
        <w:rPr>
          <w:sz w:val="24"/>
          <w:szCs w:val="24"/>
        </w:rPr>
        <w:t>to</w:t>
      </w:r>
      <w:r>
        <w:rPr>
          <w:spacing w:val="31"/>
          <w:sz w:val="24"/>
          <w:szCs w:val="24"/>
        </w:rPr>
        <w:t xml:space="preserve"> </w:t>
      </w:r>
      <w:r>
        <w:rPr>
          <w:sz w:val="24"/>
          <w:szCs w:val="24"/>
        </w:rPr>
        <w:t>the</w:t>
      </w:r>
      <w:r>
        <w:rPr>
          <w:spacing w:val="31"/>
          <w:sz w:val="24"/>
          <w:szCs w:val="24"/>
        </w:rPr>
        <w:t xml:space="preserve"> </w:t>
      </w:r>
      <w:r>
        <w:rPr>
          <w:sz w:val="24"/>
          <w:szCs w:val="24"/>
        </w:rPr>
        <w:t>passage</w:t>
      </w:r>
      <w:r>
        <w:rPr>
          <w:spacing w:val="31"/>
          <w:sz w:val="24"/>
          <w:szCs w:val="24"/>
        </w:rPr>
        <w:t xml:space="preserve"> </w:t>
      </w:r>
      <w:r>
        <w:rPr>
          <w:sz w:val="24"/>
          <w:szCs w:val="24"/>
        </w:rPr>
        <w:t>of</w:t>
      </w:r>
      <w:r>
        <w:rPr>
          <w:spacing w:val="31"/>
          <w:sz w:val="24"/>
          <w:szCs w:val="24"/>
        </w:rPr>
        <w:t xml:space="preserve"> </w:t>
      </w:r>
      <w:r>
        <w:rPr>
          <w:sz w:val="24"/>
          <w:szCs w:val="24"/>
        </w:rPr>
        <w:t>this</w:t>
      </w:r>
      <w:r>
        <w:rPr>
          <w:spacing w:val="31"/>
          <w:sz w:val="24"/>
          <w:szCs w:val="24"/>
        </w:rPr>
        <w:t xml:space="preserve"> </w:t>
      </w:r>
      <w:r>
        <w:rPr>
          <w:sz w:val="24"/>
          <w:szCs w:val="24"/>
        </w:rPr>
        <w:t>ordinance</w:t>
      </w:r>
      <w:r>
        <w:rPr>
          <w:spacing w:val="31"/>
          <w:sz w:val="24"/>
          <w:szCs w:val="24"/>
        </w:rPr>
        <w:t xml:space="preserve"> </w:t>
      </w:r>
      <w:r>
        <w:rPr>
          <w:sz w:val="24"/>
          <w:szCs w:val="24"/>
        </w:rPr>
        <w:t>were</w:t>
      </w:r>
      <w:r>
        <w:rPr>
          <w:spacing w:val="31"/>
          <w:sz w:val="24"/>
          <w:szCs w:val="24"/>
        </w:rPr>
        <w:t xml:space="preserve"> </w:t>
      </w:r>
      <w:r>
        <w:rPr>
          <w:sz w:val="24"/>
          <w:szCs w:val="24"/>
        </w:rPr>
        <w:t>taken</w:t>
      </w:r>
      <w:r>
        <w:rPr>
          <w:spacing w:val="31"/>
          <w:sz w:val="24"/>
          <w:szCs w:val="24"/>
        </w:rPr>
        <w:t xml:space="preserve"> </w:t>
      </w:r>
      <w:r>
        <w:rPr>
          <w:sz w:val="24"/>
          <w:szCs w:val="24"/>
        </w:rPr>
        <w:t>in</w:t>
      </w:r>
      <w:r>
        <w:rPr>
          <w:spacing w:val="31"/>
          <w:sz w:val="24"/>
          <w:szCs w:val="24"/>
        </w:rPr>
        <w:t xml:space="preserve"> </w:t>
      </w:r>
      <w:r>
        <w:rPr>
          <w:sz w:val="24"/>
          <w:szCs w:val="24"/>
        </w:rPr>
        <w:t>an open meeting of this Council and that all deliberations of this Council and of any of its committees that resulted in such formal action were meetings open to the public in compliance with the law.</w:t>
      </w:r>
    </w:p>
    <w:p w14:paraId="03FC561C" w14:textId="77777777" w:rsidR="00EA1B8B" w:rsidRDefault="00EA1B8B">
      <w:pPr>
        <w:spacing w:before="16" w:line="260" w:lineRule="exact"/>
        <w:rPr>
          <w:sz w:val="26"/>
          <w:szCs w:val="26"/>
        </w:rPr>
      </w:pPr>
    </w:p>
    <w:p w14:paraId="03FC561D" w14:textId="5B43404B" w:rsidR="00EA1B8B" w:rsidRDefault="002B1B57">
      <w:pPr>
        <w:ind w:left="160" w:right="59" w:firstLine="720"/>
        <w:jc w:val="both"/>
        <w:rPr>
          <w:sz w:val="24"/>
          <w:szCs w:val="24"/>
        </w:rPr>
      </w:pPr>
      <w:r>
        <w:rPr>
          <w:b/>
          <w:sz w:val="24"/>
          <w:szCs w:val="24"/>
        </w:rPr>
        <w:t xml:space="preserve">SECTION 4. </w:t>
      </w:r>
      <w:r>
        <w:rPr>
          <w:b/>
          <w:spacing w:val="3"/>
          <w:sz w:val="24"/>
          <w:szCs w:val="24"/>
        </w:rPr>
        <w:t xml:space="preserve"> </w:t>
      </w:r>
      <w:r>
        <w:rPr>
          <w:sz w:val="24"/>
          <w:szCs w:val="24"/>
        </w:rPr>
        <w:t>That this ordinance is hereby declared to be an emergency measure necessary for the immediate preservation of the public peace, health, safety, convenience and</w:t>
      </w:r>
      <w:r>
        <w:rPr>
          <w:spacing w:val="14"/>
          <w:sz w:val="24"/>
          <w:szCs w:val="24"/>
        </w:rPr>
        <w:t xml:space="preserve"> </w:t>
      </w:r>
      <w:r>
        <w:rPr>
          <w:sz w:val="24"/>
          <w:szCs w:val="24"/>
        </w:rPr>
        <w:t>welfare</w:t>
      </w:r>
      <w:r>
        <w:rPr>
          <w:spacing w:val="14"/>
          <w:sz w:val="24"/>
          <w:szCs w:val="24"/>
        </w:rPr>
        <w:t xml:space="preserve"> </w:t>
      </w:r>
      <w:r>
        <w:rPr>
          <w:sz w:val="24"/>
          <w:szCs w:val="24"/>
        </w:rPr>
        <w:t>of</w:t>
      </w:r>
      <w:r>
        <w:rPr>
          <w:spacing w:val="13"/>
          <w:sz w:val="24"/>
          <w:szCs w:val="24"/>
        </w:rPr>
        <w:t xml:space="preserve"> </w:t>
      </w:r>
      <w:r>
        <w:rPr>
          <w:sz w:val="24"/>
          <w:szCs w:val="24"/>
        </w:rPr>
        <w:t>the</w:t>
      </w:r>
      <w:r>
        <w:rPr>
          <w:spacing w:val="14"/>
          <w:sz w:val="24"/>
          <w:szCs w:val="24"/>
        </w:rPr>
        <w:t xml:space="preserve"> </w:t>
      </w:r>
      <w:r>
        <w:rPr>
          <w:sz w:val="24"/>
          <w:szCs w:val="24"/>
        </w:rPr>
        <w:t>City</w:t>
      </w:r>
      <w:r>
        <w:rPr>
          <w:spacing w:val="14"/>
          <w:sz w:val="24"/>
          <w:szCs w:val="24"/>
        </w:rPr>
        <w:t xml:space="preserve"> </w:t>
      </w:r>
      <w:r>
        <w:rPr>
          <w:sz w:val="24"/>
          <w:szCs w:val="24"/>
        </w:rPr>
        <w:t>of</w:t>
      </w:r>
      <w:r>
        <w:rPr>
          <w:spacing w:val="14"/>
          <w:sz w:val="24"/>
          <w:szCs w:val="24"/>
        </w:rPr>
        <w:t xml:space="preserve"> </w:t>
      </w:r>
      <w:r>
        <w:rPr>
          <w:sz w:val="24"/>
          <w:szCs w:val="24"/>
        </w:rPr>
        <w:t>Barberton</w:t>
      </w:r>
      <w:r>
        <w:rPr>
          <w:spacing w:val="14"/>
          <w:sz w:val="24"/>
          <w:szCs w:val="24"/>
        </w:rPr>
        <w:t xml:space="preserve"> </w:t>
      </w:r>
      <w:r>
        <w:rPr>
          <w:sz w:val="24"/>
          <w:szCs w:val="24"/>
        </w:rPr>
        <w:t>and</w:t>
      </w:r>
      <w:r>
        <w:rPr>
          <w:spacing w:val="14"/>
          <w:sz w:val="24"/>
          <w:szCs w:val="24"/>
        </w:rPr>
        <w:t xml:space="preserve"> </w:t>
      </w:r>
      <w:r>
        <w:rPr>
          <w:sz w:val="24"/>
          <w:szCs w:val="24"/>
        </w:rPr>
        <w:t>the</w:t>
      </w:r>
      <w:r>
        <w:rPr>
          <w:spacing w:val="14"/>
          <w:sz w:val="24"/>
          <w:szCs w:val="24"/>
        </w:rPr>
        <w:t xml:space="preserve"> </w:t>
      </w:r>
      <w:r>
        <w:rPr>
          <w:sz w:val="24"/>
          <w:szCs w:val="24"/>
        </w:rPr>
        <w:t>inhabitants</w:t>
      </w:r>
      <w:r>
        <w:rPr>
          <w:spacing w:val="14"/>
          <w:sz w:val="24"/>
          <w:szCs w:val="24"/>
        </w:rPr>
        <w:t xml:space="preserve"> </w:t>
      </w:r>
      <w:r>
        <w:rPr>
          <w:sz w:val="24"/>
          <w:szCs w:val="24"/>
        </w:rPr>
        <w:t>thereof,</w:t>
      </w:r>
      <w:r>
        <w:rPr>
          <w:spacing w:val="14"/>
          <w:sz w:val="24"/>
          <w:szCs w:val="24"/>
        </w:rPr>
        <w:t xml:space="preserve"> </w:t>
      </w:r>
      <w:r>
        <w:rPr>
          <w:sz w:val="24"/>
          <w:szCs w:val="24"/>
        </w:rPr>
        <w:t>in</w:t>
      </w:r>
      <w:r>
        <w:rPr>
          <w:spacing w:val="14"/>
          <w:sz w:val="24"/>
          <w:szCs w:val="24"/>
        </w:rPr>
        <w:t xml:space="preserve"> </w:t>
      </w:r>
      <w:r>
        <w:rPr>
          <w:sz w:val="24"/>
          <w:szCs w:val="24"/>
        </w:rPr>
        <w:t>order</w:t>
      </w:r>
      <w:r>
        <w:rPr>
          <w:spacing w:val="14"/>
          <w:sz w:val="24"/>
          <w:szCs w:val="24"/>
        </w:rPr>
        <w:t xml:space="preserve"> </w:t>
      </w:r>
      <w:r>
        <w:rPr>
          <w:sz w:val="24"/>
          <w:szCs w:val="24"/>
        </w:rPr>
        <w:t>to</w:t>
      </w:r>
      <w:r w:rsidR="00877B3C">
        <w:rPr>
          <w:sz w:val="24"/>
          <w:szCs w:val="24"/>
        </w:rPr>
        <w:t xml:space="preserve"> allow the Planning Department to start the acquisition process in a timely manner</w:t>
      </w:r>
      <w:r>
        <w:rPr>
          <w:sz w:val="24"/>
          <w:szCs w:val="24"/>
        </w:rPr>
        <w:t>, and provided it receives the necessary votes required by the City Charter, shall be in full force and effect from and after its passage and approval; otherwise to be in full force and effect from and after the earliest period allowed by</w:t>
      </w:r>
      <w:r>
        <w:rPr>
          <w:spacing w:val="-2"/>
          <w:sz w:val="24"/>
          <w:szCs w:val="24"/>
        </w:rPr>
        <w:t xml:space="preserve"> </w:t>
      </w:r>
      <w:r>
        <w:rPr>
          <w:sz w:val="24"/>
          <w:szCs w:val="24"/>
        </w:rPr>
        <w:t>law.</w:t>
      </w:r>
    </w:p>
    <w:p w14:paraId="03FC561E" w14:textId="77777777" w:rsidR="00EA1B8B" w:rsidRDefault="00EA1B8B">
      <w:pPr>
        <w:spacing w:before="2" w:line="140" w:lineRule="exact"/>
        <w:rPr>
          <w:sz w:val="15"/>
          <w:szCs w:val="15"/>
        </w:rPr>
      </w:pPr>
    </w:p>
    <w:p w14:paraId="03FC561F" w14:textId="77777777" w:rsidR="00EA1B8B" w:rsidRDefault="00EA1B8B">
      <w:pPr>
        <w:spacing w:line="200" w:lineRule="exact"/>
      </w:pPr>
    </w:p>
    <w:p w14:paraId="03FC5620" w14:textId="77777777" w:rsidR="00EA1B8B" w:rsidRDefault="00EA1B8B">
      <w:pPr>
        <w:spacing w:line="200" w:lineRule="exact"/>
      </w:pPr>
    </w:p>
    <w:p w14:paraId="03FC5621" w14:textId="5A77DD87" w:rsidR="00EA1B8B" w:rsidRDefault="002B1B57">
      <w:pPr>
        <w:spacing w:line="260" w:lineRule="exact"/>
        <w:ind w:left="2402" w:right="1569"/>
        <w:jc w:val="center"/>
        <w:rPr>
          <w:sz w:val="24"/>
          <w:szCs w:val="24"/>
        </w:rPr>
      </w:pPr>
      <w:r>
        <w:rPr>
          <w:position w:val="-1"/>
          <w:sz w:val="24"/>
          <w:szCs w:val="24"/>
        </w:rPr>
        <w:t xml:space="preserve">Passed </w:t>
      </w:r>
      <w:r w:rsidR="00D943F6">
        <w:rPr>
          <w:position w:val="-1"/>
          <w:sz w:val="24"/>
          <w:szCs w:val="24"/>
        </w:rPr>
        <w:t xml:space="preserve">         </w:t>
      </w:r>
      <w:r w:rsidR="00D943F6">
        <w:rPr>
          <w:position w:val="-1"/>
          <w:sz w:val="24"/>
          <w:szCs w:val="24"/>
          <w:u w:val="single" w:color="000000"/>
        </w:rPr>
        <w:t>January 13, 2025</w:t>
      </w:r>
    </w:p>
    <w:p w14:paraId="03FC5622" w14:textId="77777777" w:rsidR="00EA1B8B" w:rsidRDefault="00EA1B8B">
      <w:pPr>
        <w:spacing w:before="8" w:line="120" w:lineRule="exact"/>
        <w:rPr>
          <w:sz w:val="12"/>
          <w:szCs w:val="12"/>
        </w:rPr>
      </w:pPr>
    </w:p>
    <w:p w14:paraId="03FC5623" w14:textId="2F51106E" w:rsidR="00EA1B8B" w:rsidRDefault="00EA1B8B">
      <w:pPr>
        <w:spacing w:line="200" w:lineRule="exact"/>
      </w:pPr>
    </w:p>
    <w:p w14:paraId="53F0225A" w14:textId="77777777" w:rsidR="00877B3C" w:rsidRDefault="00877B3C">
      <w:pPr>
        <w:spacing w:line="200" w:lineRule="exact"/>
      </w:pPr>
    </w:p>
    <w:p w14:paraId="03FC5624" w14:textId="5F71E452" w:rsidR="00EA1B8B" w:rsidRDefault="00877B3C">
      <w:pPr>
        <w:spacing w:line="200" w:lineRule="exact"/>
      </w:pPr>
      <w:r>
        <w:tab/>
        <w:t xml:space="preserve">    </w:t>
      </w:r>
      <w:r>
        <w:rPr>
          <w:u w:val="single"/>
        </w:rPr>
        <w:tab/>
      </w:r>
      <w:r>
        <w:rPr>
          <w:u w:val="single"/>
        </w:rPr>
        <w:tab/>
      </w:r>
      <w:r>
        <w:rPr>
          <w:u w:val="single"/>
        </w:rPr>
        <w:tab/>
      </w:r>
      <w:r>
        <w:rPr>
          <w:u w:val="single"/>
        </w:rPr>
        <w:tab/>
      </w:r>
      <w:r>
        <w:rPr>
          <w:u w:val="single"/>
        </w:rPr>
        <w:tab/>
      </w:r>
      <w:r>
        <w:t xml:space="preserve">           </w:t>
      </w:r>
      <w:r>
        <w:rPr>
          <w:u w:val="single"/>
        </w:rPr>
        <w:tab/>
      </w:r>
      <w:r>
        <w:rPr>
          <w:u w:val="single"/>
        </w:rPr>
        <w:tab/>
      </w:r>
      <w:r>
        <w:rPr>
          <w:u w:val="single"/>
        </w:rPr>
        <w:tab/>
      </w:r>
      <w:r>
        <w:rPr>
          <w:u w:val="single"/>
        </w:rPr>
        <w:tab/>
      </w:r>
      <w:r>
        <w:rPr>
          <w:u w:val="single"/>
        </w:rPr>
        <w:tab/>
      </w:r>
    </w:p>
    <w:p w14:paraId="03FC5625" w14:textId="77777777" w:rsidR="00EA1B8B" w:rsidRDefault="002B1B57">
      <w:pPr>
        <w:spacing w:before="29"/>
        <w:ind w:left="880"/>
        <w:rPr>
          <w:sz w:val="24"/>
          <w:szCs w:val="24"/>
        </w:rPr>
      </w:pPr>
      <w:r>
        <w:rPr>
          <w:sz w:val="24"/>
          <w:szCs w:val="24"/>
        </w:rPr>
        <w:t>Clerk of</w:t>
      </w:r>
      <w:r>
        <w:rPr>
          <w:spacing w:val="-2"/>
          <w:sz w:val="24"/>
          <w:szCs w:val="24"/>
        </w:rPr>
        <w:t xml:space="preserve"> </w:t>
      </w:r>
      <w:r>
        <w:rPr>
          <w:sz w:val="24"/>
          <w:szCs w:val="24"/>
        </w:rPr>
        <w:t xml:space="preserve">Council                                      </w:t>
      </w:r>
      <w:r>
        <w:rPr>
          <w:spacing w:val="7"/>
          <w:sz w:val="24"/>
          <w:szCs w:val="24"/>
        </w:rPr>
        <w:t xml:space="preserve"> </w:t>
      </w:r>
      <w:r>
        <w:rPr>
          <w:sz w:val="24"/>
          <w:szCs w:val="24"/>
        </w:rPr>
        <w:t>President of</w:t>
      </w:r>
      <w:r>
        <w:rPr>
          <w:spacing w:val="-2"/>
          <w:sz w:val="24"/>
          <w:szCs w:val="24"/>
        </w:rPr>
        <w:t xml:space="preserve"> </w:t>
      </w:r>
      <w:r>
        <w:rPr>
          <w:sz w:val="24"/>
          <w:szCs w:val="24"/>
        </w:rPr>
        <w:t>Council</w:t>
      </w:r>
    </w:p>
    <w:p w14:paraId="03FC5626" w14:textId="43A6B747" w:rsidR="00EA1B8B" w:rsidRDefault="00EA1B8B">
      <w:pPr>
        <w:spacing w:before="16" w:line="260" w:lineRule="exact"/>
        <w:rPr>
          <w:sz w:val="26"/>
          <w:szCs w:val="26"/>
        </w:rPr>
      </w:pPr>
    </w:p>
    <w:p w14:paraId="6DD1F33C" w14:textId="77777777" w:rsidR="00877B3C" w:rsidRDefault="00877B3C">
      <w:pPr>
        <w:spacing w:before="16" w:line="260" w:lineRule="exact"/>
        <w:rPr>
          <w:sz w:val="26"/>
          <w:szCs w:val="26"/>
        </w:rPr>
      </w:pPr>
    </w:p>
    <w:p w14:paraId="03FC5627" w14:textId="7D7D734F" w:rsidR="00EA1B8B" w:rsidRDefault="002B1B57">
      <w:pPr>
        <w:spacing w:line="260" w:lineRule="exact"/>
        <w:ind w:left="2380"/>
        <w:rPr>
          <w:sz w:val="24"/>
          <w:szCs w:val="24"/>
        </w:rPr>
      </w:pPr>
      <w:r>
        <w:rPr>
          <w:position w:val="-1"/>
          <w:sz w:val="24"/>
          <w:szCs w:val="24"/>
        </w:rPr>
        <w:t xml:space="preserve">Approved </w:t>
      </w:r>
      <w:r>
        <w:rPr>
          <w:position w:val="-1"/>
          <w:sz w:val="24"/>
          <w:szCs w:val="24"/>
          <w:u w:val="single" w:color="000000"/>
        </w:rPr>
        <w:t xml:space="preserve">                                                        </w:t>
      </w:r>
      <w:r w:rsidR="006B0531">
        <w:rPr>
          <w:position w:val="-1"/>
          <w:sz w:val="24"/>
          <w:szCs w:val="24"/>
        </w:rPr>
        <w:t xml:space="preserve"> 2025</w:t>
      </w:r>
    </w:p>
    <w:p w14:paraId="03FC5628" w14:textId="77777777" w:rsidR="00EA1B8B" w:rsidRDefault="00EA1B8B">
      <w:pPr>
        <w:spacing w:before="8" w:line="120" w:lineRule="exact"/>
        <w:rPr>
          <w:sz w:val="12"/>
          <w:szCs w:val="12"/>
        </w:rPr>
      </w:pPr>
    </w:p>
    <w:p w14:paraId="03FC5629" w14:textId="77777777" w:rsidR="00EA1B8B" w:rsidRDefault="00EA1B8B">
      <w:pPr>
        <w:spacing w:line="200" w:lineRule="exact"/>
      </w:pPr>
    </w:p>
    <w:p w14:paraId="5859BA2B" w14:textId="560E2FA6" w:rsidR="00877B3C" w:rsidRDefault="00877B3C">
      <w:pPr>
        <w:spacing w:line="200" w:lineRule="exact"/>
      </w:pPr>
    </w:p>
    <w:p w14:paraId="7946DDD9" w14:textId="493738C5" w:rsidR="00877B3C" w:rsidRDefault="00D943F6">
      <w:pPr>
        <w:spacing w:line="200" w:lineRule="exact"/>
      </w:pPr>
      <w:r>
        <w:pict w14:anchorId="03FC562E">
          <v:group id="_x0000_s1026" style="position:absolute;margin-left:323.25pt;margin-top:8.6pt;width:198pt;height:0;z-index:-251658240;mso-position-horizontal-relative:page" coordorigin="6480,823" coordsize="3960,0">
            <v:shape id="_x0000_s1027" style="position:absolute;left:6480;top:823;width:3960;height:0" coordorigin="6480,823" coordsize="3960,0" path="m6480,823r3960,e" filled="f" strokeweight=".48pt">
              <v:path arrowok="t"/>
            </v:shape>
            <w10:wrap anchorx="page"/>
          </v:group>
        </w:pict>
      </w:r>
    </w:p>
    <w:p w14:paraId="03FC562B" w14:textId="77777777" w:rsidR="00EA1B8B" w:rsidRDefault="002B1B57">
      <w:pPr>
        <w:spacing w:before="29"/>
        <w:ind w:left="4802" w:right="3382"/>
        <w:jc w:val="center"/>
        <w:rPr>
          <w:sz w:val="24"/>
          <w:szCs w:val="24"/>
        </w:rPr>
      </w:pPr>
      <w:r>
        <w:rPr>
          <w:sz w:val="24"/>
          <w:szCs w:val="24"/>
        </w:rPr>
        <w:t>Mayor</w:t>
      </w:r>
    </w:p>
    <w:sectPr w:rsidR="00EA1B8B" w:rsidSect="0089273A">
      <w:headerReference w:type="even" r:id="rId7"/>
      <w:headerReference w:type="default" r:id="rId8"/>
      <w:footerReference w:type="even" r:id="rId9"/>
      <w:footerReference w:type="default" r:id="rId10"/>
      <w:headerReference w:type="first" r:id="rId11"/>
      <w:footerReference w:type="first" r:id="rId12"/>
      <w:type w:val="continuous"/>
      <w:pgSz w:w="12240" w:h="20160" w:code="5"/>
      <w:pgMar w:top="1260" w:right="1700" w:bottom="280" w:left="16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E2592C" w14:textId="77777777" w:rsidR="002B1B57" w:rsidRDefault="002B1B57" w:rsidP="002B1B57">
      <w:r>
        <w:separator/>
      </w:r>
    </w:p>
  </w:endnote>
  <w:endnote w:type="continuationSeparator" w:id="0">
    <w:p w14:paraId="30135337" w14:textId="77777777" w:rsidR="002B1B57" w:rsidRDefault="002B1B57" w:rsidP="002B1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D93FA" w14:textId="77777777" w:rsidR="002B1B57" w:rsidRDefault="002B1B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5EBD2" w14:textId="77777777" w:rsidR="002B1B57" w:rsidRDefault="002B1B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FAEAA" w14:textId="77777777" w:rsidR="002B1B57" w:rsidRDefault="002B1B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312CC0" w14:textId="77777777" w:rsidR="002B1B57" w:rsidRDefault="002B1B57" w:rsidP="002B1B57">
      <w:r>
        <w:separator/>
      </w:r>
    </w:p>
  </w:footnote>
  <w:footnote w:type="continuationSeparator" w:id="0">
    <w:p w14:paraId="66BAF22D" w14:textId="77777777" w:rsidR="002B1B57" w:rsidRDefault="002B1B57" w:rsidP="002B1B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AD83E" w14:textId="77777777" w:rsidR="002B1B57" w:rsidRDefault="002B1B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63877" w14:textId="70F92A48" w:rsidR="002B1B57" w:rsidRDefault="002B1B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06BD2" w14:textId="77777777" w:rsidR="002B1B57" w:rsidRDefault="002B1B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B5028"/>
    <w:multiLevelType w:val="multilevel"/>
    <w:tmpl w:val="B0DC680E"/>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B8B"/>
    <w:rsid w:val="002B1B57"/>
    <w:rsid w:val="003D4F9E"/>
    <w:rsid w:val="004A3B18"/>
    <w:rsid w:val="0059126A"/>
    <w:rsid w:val="006B0531"/>
    <w:rsid w:val="00877B3C"/>
    <w:rsid w:val="0089273A"/>
    <w:rsid w:val="008B15C6"/>
    <w:rsid w:val="00A25750"/>
    <w:rsid w:val="00AC7B5C"/>
    <w:rsid w:val="00D943F6"/>
    <w:rsid w:val="00DD1D80"/>
    <w:rsid w:val="00E332EB"/>
    <w:rsid w:val="00EA1B8B"/>
    <w:rsid w:val="00FE56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3FC55FC"/>
  <w15:docId w15:val="{F69845C9-C458-48D9-9E7A-8A2DBF61D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2B1B57"/>
    <w:pPr>
      <w:tabs>
        <w:tab w:val="center" w:pos="4680"/>
        <w:tab w:val="right" w:pos="9360"/>
      </w:tabs>
    </w:pPr>
  </w:style>
  <w:style w:type="character" w:customStyle="1" w:styleId="HeaderChar">
    <w:name w:val="Header Char"/>
    <w:basedOn w:val="DefaultParagraphFont"/>
    <w:link w:val="Header"/>
    <w:uiPriority w:val="99"/>
    <w:rsid w:val="002B1B57"/>
  </w:style>
  <w:style w:type="paragraph" w:styleId="Footer">
    <w:name w:val="footer"/>
    <w:basedOn w:val="Normal"/>
    <w:link w:val="FooterChar"/>
    <w:uiPriority w:val="99"/>
    <w:unhideWhenUsed/>
    <w:rsid w:val="002B1B57"/>
    <w:pPr>
      <w:tabs>
        <w:tab w:val="center" w:pos="4680"/>
        <w:tab w:val="right" w:pos="9360"/>
      </w:tabs>
    </w:pPr>
  </w:style>
  <w:style w:type="character" w:customStyle="1" w:styleId="FooterChar">
    <w:name w:val="Footer Char"/>
    <w:basedOn w:val="DefaultParagraphFont"/>
    <w:link w:val="Footer"/>
    <w:uiPriority w:val="99"/>
    <w:rsid w:val="002B1B57"/>
  </w:style>
  <w:style w:type="paragraph" w:styleId="BalloonText">
    <w:name w:val="Balloon Text"/>
    <w:basedOn w:val="Normal"/>
    <w:link w:val="BalloonTextChar"/>
    <w:uiPriority w:val="99"/>
    <w:semiHidden/>
    <w:unhideWhenUsed/>
    <w:rsid w:val="002B1B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1B5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3622027">
      <w:bodyDiv w:val="1"/>
      <w:marLeft w:val="0"/>
      <w:marRight w:val="0"/>
      <w:marTop w:val="0"/>
      <w:marBottom w:val="0"/>
      <w:divBdr>
        <w:top w:val="none" w:sz="0" w:space="0" w:color="auto"/>
        <w:left w:val="none" w:sz="0" w:space="0" w:color="auto"/>
        <w:bottom w:val="none" w:sz="0" w:space="0" w:color="auto"/>
        <w:right w:val="none" w:sz="0" w:space="0" w:color="auto"/>
      </w:divBdr>
    </w:div>
    <w:div w:id="20490682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298</Words>
  <Characters>1705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Hanah Ramsey</dc:creator>
  <cp:lastModifiedBy>Laura Ries-Price</cp:lastModifiedBy>
  <cp:revision>4</cp:revision>
  <cp:lastPrinted>2024-12-31T15:15:00Z</cp:lastPrinted>
  <dcterms:created xsi:type="dcterms:W3CDTF">2024-12-31T12:52:00Z</dcterms:created>
  <dcterms:modified xsi:type="dcterms:W3CDTF">2024-12-31T15:15:00Z</dcterms:modified>
</cp:coreProperties>
</file>